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33A6F" w14:textId="1F41B92B" w:rsidR="00BA01E4" w:rsidRDefault="00BA01E4">
      <w:pPr>
        <w:pStyle w:val="Tekstpodstawowy"/>
        <w:spacing w:before="71" w:line="259" w:lineRule="auto"/>
        <w:ind w:left="141" w:right="14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12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Lista sprawdzająca do wydatków związanych z paliwami kopalnymi</w:t>
      </w:r>
    </w:p>
    <w:p w14:paraId="3165A8C4" w14:textId="77777777" w:rsidR="00BA01E4" w:rsidRPr="00D034E2" w:rsidRDefault="00BA01E4">
      <w:pPr>
        <w:pStyle w:val="Tekstpodstawowy"/>
        <w:spacing w:before="71" w:line="259" w:lineRule="auto"/>
        <w:ind w:left="141" w:right="140"/>
        <w:jc w:val="both"/>
        <w:rPr>
          <w:sz w:val="10"/>
          <w:szCs w:val="10"/>
        </w:rPr>
      </w:pPr>
    </w:p>
    <w:p w14:paraId="24082505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Komisja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stanowisku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9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września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2024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uznaje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konieczność</w:t>
      </w:r>
      <w:r w:rsidRPr="00D034E2">
        <w:rPr>
          <w:spacing w:val="-1"/>
          <w:sz w:val="18"/>
          <w:szCs w:val="18"/>
        </w:rPr>
        <w:t xml:space="preserve"> </w:t>
      </w:r>
      <w:r w:rsidRPr="00D034E2">
        <w:rPr>
          <w:sz w:val="18"/>
          <w:szCs w:val="18"/>
        </w:rPr>
        <w:t>stosowania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niektórych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rodzajów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urządzeń,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które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nadal opierają się na spalaniu paliw kopalnych i nie mają jeszcze dostępnej alternatywy o obniżonej albo zerowej emisyjności, w celu realizacji projektów, które przyczyniają się do osiągnięcia celów szczegółowych programów. Aby zapewnić osiągnięcie ogólnych celów funduszy, w tym ich celów szczegółowych związanych z MŚP, przystosowaniem się do zmiany klimatu oraz gospodarką wodną i odpadami, przedstawiono następującą interpretację art. 7 ust. 1 lit. h Rozporządzenia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Parlamentu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Rady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(UE)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2021/1058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dnia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24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czerwca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2021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Rozwoju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Regionalnego i Funduszu Spójności (Rozporządzenie w sprawie EFRR/FS):</w:t>
      </w:r>
    </w:p>
    <w:p w14:paraId="67810509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Bez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uszczerbku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dla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art.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7</w:t>
      </w:r>
      <w:r w:rsidRPr="00D034E2">
        <w:rPr>
          <w:spacing w:val="27"/>
          <w:sz w:val="18"/>
          <w:szCs w:val="18"/>
        </w:rPr>
        <w:t xml:space="preserve"> </w:t>
      </w:r>
      <w:proofErr w:type="spellStart"/>
      <w:r w:rsidRPr="00D034E2">
        <w:rPr>
          <w:sz w:val="18"/>
          <w:szCs w:val="18"/>
        </w:rPr>
        <w:t>ppkt</w:t>
      </w:r>
      <w:proofErr w:type="spellEnd"/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(i)–(iii),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1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lit.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h)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2–4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Rozporządzenia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wsparcie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EFRR/FS/FST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inwestycje 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maszyny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zasilane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poprzez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spalanie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paliw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kopalnych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mogą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być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uznane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kwalifikowalne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tylko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wtedy,</w:t>
      </w:r>
      <w:r w:rsidRPr="00D034E2">
        <w:rPr>
          <w:b/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gdy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nie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istnieje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realna alternatywna technologia</w:t>
      </w:r>
      <w:r w:rsidRPr="00D034E2">
        <w:rPr>
          <w:sz w:val="18"/>
          <w:szCs w:val="18"/>
        </w:rPr>
        <w:t>.</w:t>
      </w:r>
    </w:p>
    <w:p w14:paraId="5BAB0A67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/>
        <w:rPr>
          <w:sz w:val="18"/>
          <w:szCs w:val="18"/>
        </w:rPr>
      </w:pPr>
      <w:r w:rsidRPr="00D034E2">
        <w:rPr>
          <w:b/>
          <w:sz w:val="18"/>
          <w:szCs w:val="18"/>
        </w:rPr>
        <w:t>Obowiązkiem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państw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członkowskich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będzie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zapewnienie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spełnienia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tego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warunku.</w:t>
      </w:r>
    </w:p>
    <w:p w14:paraId="4BBAECFB" w14:textId="77777777" w:rsidR="00EC7E16" w:rsidRPr="00D034E2" w:rsidRDefault="000C2ACB" w:rsidP="00BA01E4">
      <w:pPr>
        <w:pStyle w:val="Tekstpodstawowy"/>
        <w:spacing w:before="0"/>
        <w:ind w:left="141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Podejście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to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ma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celu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zrównoważenie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potrzeby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ochrony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środowiska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praktycznymi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wymogami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wdrażania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polityki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spójności.</w:t>
      </w:r>
    </w:p>
    <w:p w14:paraId="5D2231AC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  <w:u w:val="single"/>
        </w:rPr>
        <w:t xml:space="preserve">Na potrzeby wdrażania instrumentów finansowych ze środków UE przez </w:t>
      </w:r>
      <w:r w:rsidRPr="00D034E2">
        <w:rPr>
          <w:b/>
          <w:sz w:val="18"/>
          <w:szCs w:val="18"/>
          <w:u w:val="single"/>
        </w:rPr>
        <w:t xml:space="preserve">realną alternatywną technologię </w:t>
      </w:r>
      <w:r w:rsidRPr="00D034E2">
        <w:rPr>
          <w:sz w:val="18"/>
          <w:szCs w:val="18"/>
          <w:u w:val="single"/>
        </w:rPr>
        <w:t>rozumie się istniejące, dostępne i osiągalne oraz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możliwe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zastosowania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danym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przypadku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rozwiązanie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nie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przewidujące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spalania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paliw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kopalnych,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które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prowadzi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osiągnięcia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założonego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celu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skutku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gospodarczego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związku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realizacją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finansowanego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zamierzenia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inwestycyjnego,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7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uwzględnieniem</w:t>
      </w:r>
      <w:r w:rsidRPr="00D034E2">
        <w:rPr>
          <w:spacing w:val="-10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dostępnych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dla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przedsiębiorcy</w:t>
      </w:r>
      <w:r w:rsidRPr="00D034E2">
        <w:rPr>
          <w:spacing w:val="-11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źródeł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jego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pacing w:val="-2"/>
          <w:sz w:val="18"/>
          <w:szCs w:val="18"/>
          <w:u w:val="single"/>
        </w:rPr>
        <w:t>finansowania.</w:t>
      </w:r>
    </w:p>
    <w:p w14:paraId="03D8812F" w14:textId="77777777" w:rsidR="00E23C63" w:rsidRPr="00D034E2" w:rsidRDefault="00E23C63">
      <w:pPr>
        <w:spacing w:before="21"/>
        <w:ind w:left="141"/>
        <w:rPr>
          <w:b/>
          <w:sz w:val="10"/>
          <w:szCs w:val="10"/>
        </w:rPr>
      </w:pPr>
    </w:p>
    <w:p w14:paraId="23E0988E" w14:textId="77777777" w:rsidR="00EC7E16" w:rsidRPr="00BA01E4" w:rsidRDefault="000C2ACB">
      <w:pPr>
        <w:spacing w:before="21"/>
        <w:ind w:left="141"/>
        <w:rPr>
          <w:b/>
          <w:color w:val="FF0000"/>
          <w:sz w:val="20"/>
          <w:szCs w:val="20"/>
        </w:rPr>
      </w:pPr>
      <w:r w:rsidRPr="00BA01E4">
        <w:rPr>
          <w:b/>
          <w:color w:val="FF0000"/>
          <w:sz w:val="20"/>
          <w:szCs w:val="20"/>
        </w:rPr>
        <w:t>W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tym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celu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="00E23C63" w:rsidRPr="00BA01E4">
        <w:rPr>
          <w:b/>
          <w:color w:val="FF0000"/>
          <w:sz w:val="20"/>
          <w:szCs w:val="20"/>
        </w:rPr>
        <w:t>proszę o uzupełnienie</w:t>
      </w:r>
      <w:r w:rsidR="00E23C63"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poniższ</w:t>
      </w:r>
      <w:r w:rsidR="00E23C63" w:rsidRPr="00BA01E4">
        <w:rPr>
          <w:b/>
          <w:color w:val="FF0000"/>
          <w:sz w:val="20"/>
          <w:szCs w:val="20"/>
        </w:rPr>
        <w:t>ej</w:t>
      </w:r>
      <w:r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list</w:t>
      </w:r>
      <w:r w:rsidR="00E23C63" w:rsidRPr="00BA01E4">
        <w:rPr>
          <w:b/>
          <w:color w:val="FF0000"/>
          <w:sz w:val="20"/>
          <w:szCs w:val="20"/>
        </w:rPr>
        <w:t xml:space="preserve">y </w:t>
      </w:r>
      <w:r w:rsidRPr="00BA01E4">
        <w:rPr>
          <w:b/>
          <w:color w:val="FF0000"/>
          <w:spacing w:val="-2"/>
          <w:sz w:val="20"/>
          <w:szCs w:val="20"/>
        </w:rPr>
        <w:t>sprawdzając</w:t>
      </w:r>
      <w:r w:rsidR="00E23C63" w:rsidRPr="00BA01E4">
        <w:rPr>
          <w:b/>
          <w:color w:val="FF0000"/>
          <w:spacing w:val="-2"/>
          <w:sz w:val="20"/>
          <w:szCs w:val="20"/>
        </w:rPr>
        <w:t>ej</w:t>
      </w:r>
      <w:r w:rsidRPr="00BA01E4">
        <w:rPr>
          <w:b/>
          <w:color w:val="FF0000"/>
          <w:spacing w:val="-2"/>
          <w:sz w:val="20"/>
          <w:szCs w:val="20"/>
        </w:rPr>
        <w:t>.</w:t>
      </w:r>
    </w:p>
    <w:tbl>
      <w:tblPr>
        <w:tblStyle w:val="TableNormal"/>
        <w:tblW w:w="1545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6252"/>
        <w:gridCol w:w="651"/>
        <w:gridCol w:w="551"/>
        <w:gridCol w:w="32"/>
        <w:gridCol w:w="7412"/>
      </w:tblGrid>
      <w:tr w:rsidR="00F866B5" w:rsidRPr="00BA01E4" w14:paraId="1F74130B" w14:textId="77777777" w:rsidTr="00D034E2">
        <w:trPr>
          <w:trHeight w:val="537"/>
        </w:trPr>
        <w:tc>
          <w:tcPr>
            <w:tcW w:w="553" w:type="dxa"/>
          </w:tcPr>
          <w:p w14:paraId="7A494710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252" w:type="dxa"/>
          </w:tcPr>
          <w:p w14:paraId="68383BF4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Zagadnienie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podlegające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pacing w:val="-2"/>
                <w:sz w:val="20"/>
                <w:szCs w:val="20"/>
              </w:rPr>
              <w:t>ocenie</w:t>
            </w:r>
          </w:p>
        </w:tc>
        <w:tc>
          <w:tcPr>
            <w:tcW w:w="651" w:type="dxa"/>
          </w:tcPr>
          <w:p w14:paraId="5060E551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583" w:type="dxa"/>
            <w:gridSpan w:val="2"/>
          </w:tcPr>
          <w:p w14:paraId="304A40EC" w14:textId="77777777" w:rsidR="00F866B5" w:rsidRPr="00BA01E4" w:rsidRDefault="00F866B5" w:rsidP="00BA01E4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NIE</w:t>
            </w:r>
          </w:p>
        </w:tc>
        <w:tc>
          <w:tcPr>
            <w:tcW w:w="7412" w:type="dxa"/>
          </w:tcPr>
          <w:p w14:paraId="2BA9782D" w14:textId="77777777" w:rsidR="00F866B5" w:rsidRPr="00BA01E4" w:rsidRDefault="00F866B5" w:rsidP="00BA01E4">
            <w:pPr>
              <w:pStyle w:val="TableParagraph"/>
              <w:ind w:right="284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Uzasadnienie</w:t>
            </w:r>
            <w:r w:rsidRPr="00BA01E4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Ostatecznego Odbiorcy (OO)</w:t>
            </w:r>
          </w:p>
        </w:tc>
      </w:tr>
      <w:tr w:rsidR="00F866B5" w:rsidRPr="00BA01E4" w14:paraId="67BAC0D9" w14:textId="77777777" w:rsidTr="00D034E2">
        <w:trPr>
          <w:trHeight w:val="284"/>
        </w:trPr>
        <w:tc>
          <w:tcPr>
            <w:tcW w:w="553" w:type="dxa"/>
          </w:tcPr>
          <w:p w14:paraId="430B456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</w:t>
            </w:r>
          </w:p>
        </w:tc>
        <w:tc>
          <w:tcPr>
            <w:tcW w:w="6252" w:type="dxa"/>
          </w:tcPr>
          <w:p w14:paraId="2272EB18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 zaplanowane przez OO wydatki obejmują zakup urządzeń lub maszyn</w:t>
            </w:r>
            <w:r w:rsidRPr="00D034E2">
              <w:rPr>
                <w:sz w:val="18"/>
                <w:szCs w:val="18"/>
              </w:rPr>
              <w:t xml:space="preserve"> (w tym pojazdów specjalistycznych</w:t>
            </w:r>
            <w:r w:rsidRPr="00D034E2">
              <w:rPr>
                <w:sz w:val="18"/>
                <w:szCs w:val="18"/>
                <w:vertAlign w:val="superscript"/>
              </w:rPr>
              <w:t>1</w:t>
            </w:r>
            <w:r w:rsidRPr="00D034E2">
              <w:rPr>
                <w:sz w:val="18"/>
                <w:szCs w:val="18"/>
              </w:rPr>
              <w:t>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budowlanych),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które</w:t>
            </w:r>
            <w:r w:rsidRPr="00D034E2">
              <w:rPr>
                <w:b/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będą funkcjonować w oparciu o spalanie paliw kopalnych?</w:t>
            </w:r>
          </w:p>
        </w:tc>
        <w:tc>
          <w:tcPr>
            <w:tcW w:w="651" w:type="dxa"/>
          </w:tcPr>
          <w:p w14:paraId="2DB1CDAA" w14:textId="77777777" w:rsidR="00F866B5" w:rsidRPr="00D034E2" w:rsidRDefault="00F866B5" w:rsidP="00BA01E4">
            <w:pPr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92BB359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3C8C26D6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866B5" w:rsidRPr="00BA01E4" w14:paraId="0B91E316" w14:textId="77777777" w:rsidTr="00D034E2">
        <w:trPr>
          <w:trHeight w:val="284"/>
        </w:trPr>
        <w:tc>
          <w:tcPr>
            <w:tcW w:w="553" w:type="dxa"/>
          </w:tcPr>
          <w:p w14:paraId="02852E43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3.1</w:t>
            </w:r>
          </w:p>
        </w:tc>
        <w:tc>
          <w:tcPr>
            <w:tcW w:w="6252" w:type="dxa"/>
          </w:tcPr>
          <w:p w14:paraId="4A4C6342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urządzeń lub maszyn (w tym pojazdów specjalistycznych, maszyn budowlanych),</w:t>
            </w:r>
            <w:r w:rsidRPr="00D034E2">
              <w:rPr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wskazanych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uzasadniono konieczność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ich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punktu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widzenia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osiągnięcia celu inwestycji?</w:t>
            </w:r>
          </w:p>
        </w:tc>
        <w:tc>
          <w:tcPr>
            <w:tcW w:w="651" w:type="dxa"/>
          </w:tcPr>
          <w:p w14:paraId="6F88A72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882762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6FFB023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zakres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każdego urządzenia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ich zakupu.</w:t>
            </w:r>
          </w:p>
        </w:tc>
      </w:tr>
      <w:tr w:rsidR="00F866B5" w:rsidRPr="00BA01E4" w14:paraId="63992B70" w14:textId="77777777" w:rsidTr="00D034E2">
        <w:trPr>
          <w:trHeight w:val="284"/>
        </w:trPr>
        <w:tc>
          <w:tcPr>
            <w:tcW w:w="553" w:type="dxa"/>
          </w:tcPr>
          <w:p w14:paraId="76C17F7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3.2</w:t>
            </w:r>
          </w:p>
        </w:tc>
        <w:tc>
          <w:tcPr>
            <w:tcW w:w="6252" w:type="dxa"/>
          </w:tcPr>
          <w:p w14:paraId="78439BBE" w14:textId="77777777" w:rsidR="00F866B5" w:rsidRPr="00D034E2" w:rsidRDefault="00F866B5" w:rsidP="00BA01E4">
            <w:pPr>
              <w:pStyle w:val="TableParagraph"/>
              <w:ind w:left="107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 xml:space="preserve">Czy planowana do nabycia maszyna/urządzenie, która będzie funkcjonować w oparciu o spalanie paliw kopalnych, </w:t>
            </w:r>
            <w:r w:rsidRPr="00D034E2">
              <w:rPr>
                <w:b/>
                <w:sz w:val="18"/>
                <w:szCs w:val="18"/>
              </w:rPr>
              <w:t>posiada zamiennik będący realną alternatywną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technologią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o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niezbędnej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funkcjonalności, parametrach i mocy?</w:t>
            </w:r>
          </w:p>
        </w:tc>
        <w:tc>
          <w:tcPr>
            <w:tcW w:w="651" w:type="dxa"/>
          </w:tcPr>
          <w:p w14:paraId="54BACC1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D35A41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2DE4F699" w14:textId="77777777" w:rsidR="00BA01E4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wyszczególnić każdą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maszynę/urządzenie planowane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ocenić, czy dla każdej/każdego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 parametrach i mocy.</w:t>
            </w:r>
            <w:r w:rsidR="00BA01E4" w:rsidRPr="00D034E2">
              <w:rPr>
                <w:i/>
                <w:sz w:val="18"/>
                <w:szCs w:val="18"/>
              </w:rPr>
              <w:t xml:space="preserve"> </w:t>
            </w:r>
          </w:p>
          <w:p w14:paraId="43D5292B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5C08596B" w14:textId="77777777" w:rsidTr="00D034E2">
        <w:trPr>
          <w:trHeight w:val="284"/>
        </w:trPr>
        <w:tc>
          <w:tcPr>
            <w:tcW w:w="553" w:type="dxa"/>
          </w:tcPr>
          <w:p w14:paraId="0624593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3.3</w:t>
            </w:r>
          </w:p>
        </w:tc>
        <w:tc>
          <w:tcPr>
            <w:tcW w:w="6252" w:type="dxa"/>
          </w:tcPr>
          <w:p w14:paraId="3B7F00D9" w14:textId="77777777" w:rsidR="00F866B5" w:rsidRPr="00D034E2" w:rsidRDefault="00F866B5" w:rsidP="00BA01E4">
            <w:pPr>
              <w:pStyle w:val="TableParagraph"/>
              <w:rPr>
                <w:spacing w:val="-2"/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 xml:space="preserve">dostępny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czasie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umożliwiającym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realizację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projektu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wg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założeń przyjętych przez OO?</w:t>
            </w:r>
          </w:p>
        </w:tc>
        <w:tc>
          <w:tcPr>
            <w:tcW w:w="651" w:type="dxa"/>
          </w:tcPr>
          <w:p w14:paraId="1250605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08BFB5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0534F785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3.2 </w:t>
            </w:r>
            <w:r w:rsidRPr="00D034E2">
              <w:rPr>
                <w:i/>
                <w:sz w:val="18"/>
                <w:szCs w:val="18"/>
              </w:rPr>
              <w:t>maszyny/urządzenia i ocenić 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dostępność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kontekście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harmonogramu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realizacji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inwestycji.</w:t>
            </w:r>
          </w:p>
        </w:tc>
      </w:tr>
      <w:tr w:rsidR="00F866B5" w:rsidRPr="00BA01E4" w14:paraId="4ADA4132" w14:textId="77777777" w:rsidTr="00D034E2">
        <w:trPr>
          <w:trHeight w:val="284"/>
        </w:trPr>
        <w:tc>
          <w:tcPr>
            <w:tcW w:w="553" w:type="dxa"/>
          </w:tcPr>
          <w:p w14:paraId="475B4F3D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3.4</w:t>
            </w:r>
          </w:p>
        </w:tc>
        <w:tc>
          <w:tcPr>
            <w:tcW w:w="6252" w:type="dxa"/>
          </w:tcPr>
          <w:p w14:paraId="14FBAA2F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gwarantuje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ciągłość działania oraz stałą, porównywalną wydajność procesową pracy, która jest konieczna w działalności danego podmiotu lub jest celem realizacji inwestycji końcowej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651" w:type="dxa"/>
          </w:tcPr>
          <w:p w14:paraId="15BC8A7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7D17E1D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83F2E27" w14:textId="77777777" w:rsidR="00F866B5" w:rsidRPr="00D034E2" w:rsidRDefault="00F866B5" w:rsidP="00BA01E4">
            <w:pPr>
              <w:pStyle w:val="TableParagraph"/>
              <w:ind w:right="24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możliwość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jej zastosowania w ramach inwestycji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 kontekście ciągłości jej działania,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wydajności, celu projektu i możliwości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osiągnięcia założonego celu inwestycji.</w:t>
            </w:r>
          </w:p>
        </w:tc>
      </w:tr>
      <w:tr w:rsidR="00F866B5" w:rsidRPr="00BA01E4" w14:paraId="04B60070" w14:textId="77777777" w:rsidTr="00D034E2">
        <w:trPr>
          <w:trHeight w:val="284"/>
        </w:trPr>
        <w:tc>
          <w:tcPr>
            <w:tcW w:w="553" w:type="dxa"/>
          </w:tcPr>
          <w:p w14:paraId="3203E964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3.5</w:t>
            </w:r>
          </w:p>
        </w:tc>
        <w:tc>
          <w:tcPr>
            <w:tcW w:w="6252" w:type="dxa"/>
          </w:tcPr>
          <w:p w14:paraId="5B1D6D14" w14:textId="77777777" w:rsidR="00F866B5" w:rsidRPr="00D034E2" w:rsidRDefault="00F866B5" w:rsidP="00BA01E4">
            <w:pPr>
              <w:pStyle w:val="TableParagraph"/>
              <w:ind w:left="107" w:right="36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infrastruktura umożliwiająca szybkie ładowanie/tankowanie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 w pkt 3.2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wymagana dla jego efektywnego wykorzystania i jest dostępna w miejscu realizacji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inwestycji/wykorzystania?</w:t>
            </w:r>
          </w:p>
        </w:tc>
        <w:tc>
          <w:tcPr>
            <w:tcW w:w="651" w:type="dxa"/>
          </w:tcPr>
          <w:p w14:paraId="12EE8A9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4483D3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42605552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oraz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odpowiedniej infrastruktury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ładowania.</w:t>
            </w:r>
          </w:p>
        </w:tc>
      </w:tr>
      <w:tr w:rsidR="00F866B5" w:rsidRPr="00BA01E4" w14:paraId="4C774351" w14:textId="77777777" w:rsidTr="00D034E2">
        <w:trPr>
          <w:trHeight w:val="284"/>
        </w:trPr>
        <w:tc>
          <w:tcPr>
            <w:tcW w:w="553" w:type="dxa"/>
          </w:tcPr>
          <w:p w14:paraId="553B6D67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lastRenderedPageBreak/>
              <w:t>3.6</w:t>
            </w:r>
          </w:p>
        </w:tc>
        <w:tc>
          <w:tcPr>
            <w:tcW w:w="6252" w:type="dxa"/>
          </w:tcPr>
          <w:p w14:paraId="63E0E268" w14:textId="77777777" w:rsidR="00F866B5" w:rsidRPr="00D034E2" w:rsidRDefault="00F866B5" w:rsidP="00BA01E4">
            <w:pPr>
              <w:pStyle w:val="TableParagraph"/>
              <w:ind w:left="1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3.2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wymuszałby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dodatkowe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działania,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znacznym i niewspółmiernym koszcie, np. związane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 koniecznością dostosowania infrastruktury technicznej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celu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zapewnienia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kompatybilności z tym zamiennikiem oraz jednocześnie (jeśli dotyczy)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posiadanymi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już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rozwiązaniami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wykorzystującymi</w:t>
            </w:r>
            <w:r w:rsidR="00BA01E4"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paliwa </w:t>
            </w:r>
            <w:r w:rsidRPr="00D034E2">
              <w:rPr>
                <w:spacing w:val="-2"/>
                <w:sz w:val="18"/>
                <w:szCs w:val="18"/>
              </w:rPr>
              <w:t>kopalne?</w:t>
            </w:r>
          </w:p>
        </w:tc>
        <w:tc>
          <w:tcPr>
            <w:tcW w:w="651" w:type="dxa"/>
          </w:tcPr>
          <w:p w14:paraId="455A8F6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E3BC07A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553D74C" w14:textId="77777777" w:rsidR="00F866B5" w:rsidRPr="00D034E2" w:rsidRDefault="00F866B5" w:rsidP="00BA01E4">
            <w:pPr>
              <w:pStyle w:val="TableParagraph"/>
              <w:ind w:right="28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 i ocenić, czy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byłyby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działania.</w:t>
            </w:r>
          </w:p>
        </w:tc>
      </w:tr>
      <w:tr w:rsidR="006226D1" w:rsidRPr="00BA01E4" w14:paraId="1E3B6FEC" w14:textId="77777777" w:rsidTr="00D034E2">
        <w:trPr>
          <w:trHeight w:val="227"/>
        </w:trPr>
        <w:tc>
          <w:tcPr>
            <w:tcW w:w="553" w:type="dxa"/>
          </w:tcPr>
          <w:p w14:paraId="165E69EC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3.7</w:t>
            </w:r>
          </w:p>
        </w:tc>
        <w:tc>
          <w:tcPr>
            <w:tcW w:w="6252" w:type="dxa"/>
          </w:tcPr>
          <w:p w14:paraId="3F124100" w14:textId="77777777" w:rsidR="006226D1" w:rsidRPr="00D034E2" w:rsidRDefault="006226D1" w:rsidP="00BA01E4">
            <w:pPr>
              <w:pStyle w:val="TableParagraph"/>
              <w:ind w:left="107"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 i jego użytkowania / eksploatacji w okresie najbliższych 2 lat przekroczy odpowiednie koszty maszyny/urządzenia zasilanego paliwem kopalnym?</w:t>
            </w:r>
          </w:p>
        </w:tc>
        <w:tc>
          <w:tcPr>
            <w:tcW w:w="651" w:type="dxa"/>
          </w:tcPr>
          <w:p w14:paraId="3A5474AB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50C8B8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D5197DA" w14:textId="77777777" w:rsidR="006226D1" w:rsidRPr="00D034E2" w:rsidRDefault="006226D1" w:rsidP="00BA01E4">
            <w:pPr>
              <w:pStyle w:val="TableParagraph"/>
              <w:ind w:right="15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przeprowadzić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 rozeznanie rynku</w:t>
            </w:r>
            <w:r w:rsidR="00F866B5" w:rsidRPr="00D034E2">
              <w:rPr>
                <w:i/>
                <w:sz w:val="18"/>
                <w:szCs w:val="18"/>
                <w:vertAlign w:val="superscript"/>
              </w:rPr>
              <w:t>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 maszyn/urządzeń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mogłyby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maszyn/urządzeń.</w:t>
            </w:r>
          </w:p>
        </w:tc>
      </w:tr>
      <w:tr w:rsidR="006226D1" w:rsidRPr="00BA01E4" w14:paraId="5B82D9DE" w14:textId="77777777" w:rsidTr="00D034E2">
        <w:trPr>
          <w:trHeight w:val="227"/>
        </w:trPr>
        <w:tc>
          <w:tcPr>
            <w:tcW w:w="553" w:type="dxa"/>
          </w:tcPr>
          <w:p w14:paraId="69416F86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3.8</w:t>
            </w:r>
          </w:p>
        </w:tc>
        <w:tc>
          <w:tcPr>
            <w:tcW w:w="6252" w:type="dxa"/>
          </w:tcPr>
          <w:p w14:paraId="0E6049C4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urządzeń,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funkcjonują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oparciu o spalanie paliw kopalnych)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urządzenia/maszyny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EFA8EC4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D43AF4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8A7E180" w14:textId="77777777" w:rsidR="006226D1" w:rsidRPr="00D034E2" w:rsidRDefault="006226D1" w:rsidP="00BA01E4">
            <w:pPr>
              <w:pStyle w:val="TableParagraph"/>
              <w:ind w:right="586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czy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 terenie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kraju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istnieje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wykonuje co najmniej: przeglądy,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diagnozowanie,</w:t>
            </w:r>
            <w:r w:rsidRPr="00D034E2">
              <w:rPr>
                <w:i/>
                <w:spacing w:val="1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naprawy,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zgodnie</w:t>
            </w:r>
            <w:r w:rsidRPr="00D034E2">
              <w:rPr>
                <w:i/>
                <w:sz w:val="18"/>
                <w:szCs w:val="18"/>
              </w:rPr>
              <w:t xml:space="preserve"> z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wytycznymi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producenta,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niezakłóconą pracę i wykorzystanie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urządzenia/maszyny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  <w:tr w:rsidR="00F866B5" w:rsidRPr="00BA01E4" w14:paraId="0CDD667F" w14:textId="77777777" w:rsidTr="00D034E2">
        <w:trPr>
          <w:trHeight w:val="227"/>
        </w:trPr>
        <w:tc>
          <w:tcPr>
            <w:tcW w:w="553" w:type="dxa"/>
          </w:tcPr>
          <w:p w14:paraId="45ED08E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</w:t>
            </w:r>
          </w:p>
        </w:tc>
        <w:tc>
          <w:tcPr>
            <w:tcW w:w="6252" w:type="dxa"/>
          </w:tcPr>
          <w:p w14:paraId="317BEF19" w14:textId="77777777" w:rsidR="00F866B5" w:rsidRPr="00D034E2" w:rsidRDefault="00F866B5" w:rsidP="00BA01E4">
            <w:pPr>
              <w:pStyle w:val="TableParagraph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</w:t>
            </w:r>
            <w:r w:rsidRPr="00D034E2"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zaplanowane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przez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OO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wydatki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obejmują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zakup</w:t>
            </w:r>
          </w:p>
          <w:p w14:paraId="7A904FBF" w14:textId="77777777" w:rsidR="00F866B5" w:rsidRPr="00D034E2" w:rsidRDefault="00F866B5" w:rsidP="00BA01E4">
            <w:pPr>
              <w:pStyle w:val="TableParagraph"/>
              <w:ind w:left="107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środków</w:t>
            </w:r>
            <w:r w:rsidRPr="00D034E2">
              <w:rPr>
                <w:b/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transportu?</w:t>
            </w:r>
          </w:p>
          <w:p w14:paraId="0D503F09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(</w:t>
            </w:r>
            <w:r w:rsidRPr="00D034E2">
              <w:rPr>
                <w:i/>
                <w:sz w:val="18"/>
                <w:szCs w:val="18"/>
              </w:rPr>
              <w:t>UWAGA: w przypadku projektów w ramach FEPW Metryka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Produktu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Finansowego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przewiduje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 warunki dot. pojazdów przeznaczonych do transportu drogowego, które należy uwzględnić przy ocenie</w:t>
            </w:r>
            <w:r w:rsidRPr="00D034E2">
              <w:rPr>
                <w:sz w:val="18"/>
                <w:szCs w:val="18"/>
              </w:rPr>
              <w:t>)</w:t>
            </w:r>
          </w:p>
        </w:tc>
        <w:tc>
          <w:tcPr>
            <w:tcW w:w="651" w:type="dxa"/>
          </w:tcPr>
          <w:p w14:paraId="5A8EFE6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AC3AAB6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F78DF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5B1F8A12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57"/>
              </w:tabs>
              <w:ind w:right="6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 wszystkie środki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zaplanowane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 z pożyczki,</w:t>
            </w:r>
          </w:p>
          <w:p w14:paraId="6400C6F4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92"/>
              </w:tabs>
              <w:ind w:hanging="2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na</w:t>
            </w:r>
            <w:r w:rsidR="00BA01E4"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właściwe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4.1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–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3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F866B5" w:rsidRPr="00BA01E4" w14:paraId="3B860DF9" w14:textId="77777777" w:rsidTr="00D034E2">
        <w:trPr>
          <w:trHeight w:val="227"/>
        </w:trPr>
        <w:tc>
          <w:tcPr>
            <w:tcW w:w="553" w:type="dxa"/>
          </w:tcPr>
          <w:p w14:paraId="24B1C02C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4.1</w:t>
            </w:r>
          </w:p>
        </w:tc>
        <w:tc>
          <w:tcPr>
            <w:tcW w:w="6252" w:type="dxa"/>
          </w:tcPr>
          <w:p w14:paraId="52262E00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zaplanowane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wydatki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obejmują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zakup:</w:t>
            </w:r>
          </w:p>
          <w:p w14:paraId="1DBFA3EC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521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ekologicznie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czystych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pojazdów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zdefiniowanych w dyrektywie Parlamentu Europejskiego i Rady 2009/33/WE do celów publicznych lub,</w:t>
            </w:r>
          </w:p>
          <w:p w14:paraId="5C005A1E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28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pojazdów, statków powietrznych i jednostek pływających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zaprojektowanych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zbudowanych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przystosowanych do użytku przez służby ochrony ludności i straż pożarną?</w:t>
            </w:r>
          </w:p>
        </w:tc>
        <w:tc>
          <w:tcPr>
            <w:tcW w:w="651" w:type="dxa"/>
          </w:tcPr>
          <w:p w14:paraId="148E12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2963F92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B59B51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 dotyczy, OO powinien wymienić te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pojazdy i wykazać, że spełniają one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wymogi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określone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pkt.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1)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2).</w:t>
            </w:r>
          </w:p>
        </w:tc>
      </w:tr>
      <w:tr w:rsidR="00F866B5" w:rsidRPr="00BA01E4" w14:paraId="6C3A41C4" w14:textId="77777777" w:rsidTr="00D034E2">
        <w:trPr>
          <w:trHeight w:val="227"/>
        </w:trPr>
        <w:tc>
          <w:tcPr>
            <w:tcW w:w="553" w:type="dxa"/>
          </w:tcPr>
          <w:p w14:paraId="20D2EDCA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4.2</w:t>
            </w:r>
          </w:p>
        </w:tc>
        <w:tc>
          <w:tcPr>
            <w:tcW w:w="6252" w:type="dxa"/>
          </w:tcPr>
          <w:p w14:paraId="56F91A2D" w14:textId="77777777" w:rsidR="00F866B5" w:rsidRPr="00D034E2" w:rsidRDefault="00F866B5" w:rsidP="00BA01E4">
            <w:pPr>
              <w:pStyle w:val="TableParagraph"/>
              <w:ind w:right="95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inwestycja końcowa obejmuje zakup środka transportu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napędzanego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paliwami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kopalnymi,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innego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niż określone w pkt. 4.1?</w:t>
            </w:r>
          </w:p>
        </w:tc>
        <w:tc>
          <w:tcPr>
            <w:tcW w:w="651" w:type="dxa"/>
          </w:tcPr>
          <w:p w14:paraId="2D6E083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713EE87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5693B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0118C958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5"/>
              </w:tabs>
              <w:ind w:hanging="14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wszystkie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środki</w:t>
            </w:r>
            <w:r w:rsidR="00BA01E4"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transportu,</w:t>
            </w:r>
          </w:p>
          <w:p w14:paraId="2EF0F02A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6"/>
              </w:tabs>
              <w:ind w:right="567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2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4.3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–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6226D1" w:rsidRPr="00BA01E4" w14:paraId="265E89A9" w14:textId="77777777" w:rsidTr="00D034E2">
        <w:trPr>
          <w:trHeight w:val="227"/>
        </w:trPr>
        <w:tc>
          <w:tcPr>
            <w:tcW w:w="553" w:type="dxa"/>
          </w:tcPr>
          <w:p w14:paraId="11F9DEA0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4"/>
                <w:sz w:val="20"/>
                <w:szCs w:val="20"/>
              </w:rPr>
              <w:t>4.3.</w:t>
            </w:r>
          </w:p>
        </w:tc>
        <w:tc>
          <w:tcPr>
            <w:tcW w:w="6252" w:type="dxa"/>
          </w:tcPr>
          <w:p w14:paraId="39DE56E6" w14:textId="77777777" w:rsidR="006226D1" w:rsidRPr="00D034E2" w:rsidRDefault="006226D1" w:rsidP="00BA01E4">
            <w:pPr>
              <w:pStyle w:val="TableParagraph"/>
              <w:ind w:right="96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środka transportu wskazanego w pkt 4.2 i czy uzasadniono konieczność jego zakupu z punktu widzenia osiągnięcia celu inwestycji końcowej?</w:t>
            </w:r>
          </w:p>
        </w:tc>
        <w:tc>
          <w:tcPr>
            <w:tcW w:w="651" w:type="dxa"/>
          </w:tcPr>
          <w:p w14:paraId="21B886EE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F1D15FA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9E0F687" w14:textId="77777777" w:rsidR="006226D1" w:rsidRPr="00D034E2" w:rsidRDefault="006226D1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cel wykorzystania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jego zakupu.</w:t>
            </w:r>
          </w:p>
        </w:tc>
      </w:tr>
      <w:tr w:rsidR="006226D1" w:rsidRPr="00BA01E4" w14:paraId="1196A18D" w14:textId="77777777" w:rsidTr="00D034E2">
        <w:trPr>
          <w:trHeight w:val="227"/>
        </w:trPr>
        <w:tc>
          <w:tcPr>
            <w:tcW w:w="553" w:type="dxa"/>
          </w:tcPr>
          <w:p w14:paraId="13D3F276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4.4</w:t>
            </w:r>
          </w:p>
        </w:tc>
        <w:tc>
          <w:tcPr>
            <w:tcW w:w="6252" w:type="dxa"/>
          </w:tcPr>
          <w:p w14:paraId="45095915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środek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wskazany w pkt. 4.2, </w:t>
            </w:r>
            <w:r w:rsidRPr="00D034E2">
              <w:rPr>
                <w:b/>
                <w:sz w:val="18"/>
                <w:szCs w:val="18"/>
              </w:rPr>
              <w:t>posiada zamiennik będący realną</w:t>
            </w:r>
            <w:r w:rsidR="00F866B5" w:rsidRPr="00D034E2">
              <w:rPr>
                <w:b/>
                <w:sz w:val="18"/>
                <w:szCs w:val="18"/>
              </w:rPr>
              <w:t xml:space="preserve"> alternatywną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technologią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o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niezbędnej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funkcjonalności, parametrach i mocy i czy zamiennik ten jest dostępny</w:t>
            </w:r>
            <w:r w:rsidR="00F866B5" w:rsidRPr="00D034E2">
              <w:rPr>
                <w:spacing w:val="40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w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czasie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umożliwiającym</w:t>
            </w:r>
            <w:r w:rsidR="00F866B5" w:rsidRPr="00D034E2">
              <w:rPr>
                <w:spacing w:val="-3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realizację</w:t>
            </w:r>
            <w:r w:rsidR="00F866B5" w:rsidRPr="00D034E2">
              <w:rPr>
                <w:spacing w:val="-4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inwestycji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końcowej wg założeń przyjętych przez OO?</w:t>
            </w:r>
          </w:p>
        </w:tc>
        <w:tc>
          <w:tcPr>
            <w:tcW w:w="651" w:type="dxa"/>
          </w:tcPr>
          <w:p w14:paraId="12AB47A9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FE8C761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3035BBCA" w14:textId="77777777" w:rsidR="006226D1" w:rsidRPr="00D034E2" w:rsidRDefault="006226D1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wyszczególnić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każdy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środek</w:t>
            </w:r>
          </w:p>
          <w:p w14:paraId="18720F46" w14:textId="77777777" w:rsidR="006226D1" w:rsidRPr="00D034E2" w:rsidRDefault="006226D1" w:rsidP="00BA01E4">
            <w:pPr>
              <w:pStyle w:val="TableParagraph"/>
              <w:rPr>
                <w:i/>
                <w:spacing w:val="-2"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transportu,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wskazany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4.2,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oraz:</w:t>
            </w:r>
          </w:p>
          <w:p w14:paraId="6AC0B091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 czy dla 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parametrach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mocy,</w:t>
            </w:r>
          </w:p>
          <w:p w14:paraId="7D429718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ich dostępność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w </w:t>
            </w:r>
            <w:r w:rsidRPr="00D034E2">
              <w:rPr>
                <w:i/>
                <w:spacing w:val="-2"/>
                <w:sz w:val="18"/>
                <w:szCs w:val="18"/>
              </w:rPr>
              <w:t>kontekście harmonogramu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realizacji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inwestycji.</w:t>
            </w:r>
          </w:p>
          <w:p w14:paraId="7EAB6D8C" w14:textId="77777777" w:rsidR="00F866B5" w:rsidRPr="00D034E2" w:rsidRDefault="00F866B5" w:rsidP="00BA01E4">
            <w:pPr>
              <w:pStyle w:val="TableParagraph"/>
              <w:tabs>
                <w:tab w:val="left" w:pos="315"/>
              </w:tabs>
              <w:ind w:left="173"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3B21DC84" w14:textId="77777777" w:rsidTr="00D034E2">
        <w:trPr>
          <w:trHeight w:val="227"/>
        </w:trPr>
        <w:tc>
          <w:tcPr>
            <w:tcW w:w="553" w:type="dxa"/>
          </w:tcPr>
          <w:p w14:paraId="5AC06448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4.5</w:t>
            </w:r>
          </w:p>
        </w:tc>
        <w:tc>
          <w:tcPr>
            <w:tcW w:w="6252" w:type="dxa"/>
          </w:tcPr>
          <w:p w14:paraId="21D3F1A1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na obszarze, na którym wykorzystywany będzie zamiennik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istnieje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dostępna wystarczająca infrastruktura umożliwiająca </w:t>
            </w:r>
            <w:r w:rsidRPr="00D034E2">
              <w:rPr>
                <w:sz w:val="18"/>
                <w:szCs w:val="18"/>
              </w:rPr>
              <w:lastRenderedPageBreak/>
              <w:t>ładowanie/tankowanie pojazdów w sposób zapewniający niezakłóconą pracę i wykorzystanie pojazdu zgodnie z planowanym przez OO przeznaczeniem biznesowym?</w:t>
            </w:r>
          </w:p>
        </w:tc>
        <w:tc>
          <w:tcPr>
            <w:tcW w:w="651" w:type="dxa"/>
          </w:tcPr>
          <w:p w14:paraId="5AE96E4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8395E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BE6AA58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określić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infrastruktury do ładowania/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tankowania,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spełniającej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obok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kryteria.</w:t>
            </w:r>
          </w:p>
        </w:tc>
      </w:tr>
      <w:tr w:rsidR="00F866B5" w:rsidRPr="00BA01E4" w14:paraId="755C41A5" w14:textId="77777777" w:rsidTr="00D034E2">
        <w:trPr>
          <w:trHeight w:val="227"/>
        </w:trPr>
        <w:tc>
          <w:tcPr>
            <w:tcW w:w="553" w:type="dxa"/>
          </w:tcPr>
          <w:p w14:paraId="1D159909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4.6</w:t>
            </w:r>
          </w:p>
        </w:tc>
        <w:tc>
          <w:tcPr>
            <w:tcW w:w="6252" w:type="dxa"/>
          </w:tcPr>
          <w:p w14:paraId="609CA304" w14:textId="77777777" w:rsidR="00F866B5" w:rsidRPr="00D034E2" w:rsidRDefault="00F866B5" w:rsidP="00BA01E4">
            <w:pPr>
              <w:pStyle w:val="TableParagraph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4.4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jego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użytkowania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/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eksploatacji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okresie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najbliższych 2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lat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przekroczy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odpowiednie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 zasilanego paliwem kopalnym?</w:t>
            </w:r>
          </w:p>
        </w:tc>
        <w:tc>
          <w:tcPr>
            <w:tcW w:w="651" w:type="dxa"/>
          </w:tcPr>
          <w:p w14:paraId="7426CBDB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F6796F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417EFEE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przeprowadzić</w:t>
            </w:r>
            <w:r w:rsidRPr="00D034E2">
              <w:rPr>
                <w:i/>
                <w:spacing w:val="3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i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rozeznanie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rynku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środków transportu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 które mogłyby 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projekcie.</w:t>
            </w:r>
          </w:p>
        </w:tc>
      </w:tr>
      <w:tr w:rsidR="00F866B5" w:rsidRPr="00BA01E4" w14:paraId="774759B2" w14:textId="77777777" w:rsidTr="00D034E2">
        <w:trPr>
          <w:trHeight w:val="227"/>
        </w:trPr>
        <w:tc>
          <w:tcPr>
            <w:tcW w:w="553" w:type="dxa"/>
          </w:tcPr>
          <w:p w14:paraId="6F4F3C04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4.7</w:t>
            </w:r>
          </w:p>
        </w:tc>
        <w:tc>
          <w:tcPr>
            <w:tcW w:w="6252" w:type="dxa"/>
          </w:tcPr>
          <w:p w14:paraId="4DBE6701" w14:textId="77777777" w:rsidR="00F866B5" w:rsidRPr="00D034E2" w:rsidRDefault="00F866B5" w:rsidP="00BA01E4">
            <w:pPr>
              <w:pStyle w:val="TableParagraph"/>
              <w:ind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 środków transportu, które są napędzane paliwami kopalnymi),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środka transportu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C826D7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2ADB7A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6D6C856B" w14:textId="77777777" w:rsidR="00F866B5" w:rsidRPr="00D034E2" w:rsidRDefault="00F866B5" w:rsidP="00BA01E4">
            <w:pPr>
              <w:pStyle w:val="TableParagraph"/>
              <w:ind w:right="118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każdego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wymienionego w pkt 4.4 zamiennika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 czy na terenie kraju istnieje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 który wykonuje co najmniej: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przeglądy, diagnozowanie, naprawy,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 wytycznymi producenta,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 niezakłóconą pracę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</w:tbl>
    <w:p w14:paraId="0748FD60" w14:textId="77777777" w:rsidR="00F866B5" w:rsidRDefault="00F866B5" w:rsidP="00F866B5">
      <w:pPr>
        <w:spacing w:before="107"/>
        <w:ind w:left="141"/>
        <w:rPr>
          <w:position w:val="6"/>
          <w:sz w:val="13"/>
        </w:rPr>
      </w:pPr>
      <w:r>
        <w:rPr>
          <w:spacing w:val="17"/>
          <w:position w:val="6"/>
          <w:sz w:val="13"/>
        </w:rPr>
        <w:t xml:space="preserve">1 </w:t>
      </w:r>
      <w:r w:rsidRPr="00F866B5">
        <w:rPr>
          <w:sz w:val="20"/>
        </w:rPr>
        <w:t>Rozumienie pojazdu specjalistycznego powinno być zgodne z treścią i wykładnią przepisów Prawa o ruchu drogowym, z uwzględnieniem jego planowanego zastosowania/przeznaczenia w przedsiębiorstwie.</w:t>
      </w:r>
    </w:p>
    <w:p w14:paraId="162CFB28" w14:textId="77777777" w:rsidR="00F866B5" w:rsidRDefault="00F866B5" w:rsidP="00F866B5">
      <w:pPr>
        <w:spacing w:before="107"/>
        <w:ind w:left="141"/>
        <w:rPr>
          <w:sz w:val="20"/>
        </w:rPr>
      </w:pPr>
      <w:r>
        <w:rPr>
          <w:position w:val="6"/>
          <w:sz w:val="13"/>
        </w:rPr>
        <w:t>2</w:t>
      </w:r>
      <w:r>
        <w:rPr>
          <w:spacing w:val="17"/>
          <w:position w:val="6"/>
          <w:sz w:val="13"/>
        </w:rPr>
        <w:t xml:space="preserve"> </w:t>
      </w:r>
      <w:r>
        <w:rPr>
          <w:sz w:val="20"/>
        </w:rPr>
        <w:t>Wszędzie tam, gdzie jest mowa o rozeznaniu rynku, rozumie się przez to przeprowadzenie działań, po których pozostanie ślad audytowy (np. wydruki ze stron internetowych/pozyskane</w:t>
      </w:r>
      <w:r>
        <w:rPr>
          <w:spacing w:val="-1"/>
          <w:sz w:val="20"/>
        </w:rPr>
        <w:t xml:space="preserve"> </w:t>
      </w:r>
      <w:r>
        <w:rPr>
          <w:sz w:val="20"/>
        </w:rPr>
        <w:t>informacje</w:t>
      </w:r>
      <w:r>
        <w:rPr>
          <w:spacing w:val="-2"/>
          <w:sz w:val="20"/>
        </w:rPr>
        <w:t xml:space="preserve"> </w:t>
      </w:r>
      <w:r>
        <w:rPr>
          <w:sz w:val="20"/>
        </w:rPr>
        <w:t>handlowe/oferty),</w:t>
      </w:r>
      <w:r>
        <w:rPr>
          <w:spacing w:val="-2"/>
          <w:sz w:val="20"/>
        </w:rPr>
        <w:t xml:space="preserve"> </w:t>
      </w:r>
      <w:r>
        <w:rPr>
          <w:sz w:val="20"/>
        </w:rPr>
        <w:t>potwierdzający</w:t>
      </w:r>
      <w:r>
        <w:rPr>
          <w:spacing w:val="-2"/>
          <w:sz w:val="20"/>
        </w:rPr>
        <w:t xml:space="preserve"> </w:t>
      </w:r>
      <w:r>
        <w:rPr>
          <w:sz w:val="20"/>
        </w:rPr>
        <w:t>weryfikację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ogóle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źródeł/ofert.</w:t>
      </w:r>
    </w:p>
    <w:p w14:paraId="56ABF89C" w14:textId="77777777" w:rsidR="00EC7E16" w:rsidRDefault="00EC7E16">
      <w:pPr>
        <w:pStyle w:val="Tekstpodstawowy"/>
        <w:rPr>
          <w:sz w:val="5"/>
        </w:rPr>
      </w:pPr>
    </w:p>
    <w:p w14:paraId="1E6D52AA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308FD00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ADEE082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0357D091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5AE90F89" w14:textId="77777777" w:rsidR="006A383E" w:rsidRDefault="006A383E" w:rsidP="006A383E">
      <w:pPr>
        <w:adjustRightInd w:val="0"/>
        <w:ind w:firstLine="70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………………………………………………………………</w:t>
      </w:r>
    </w:p>
    <w:p w14:paraId="0C4FDB22" w14:textId="376966D6" w:rsidR="00EC7E16" w:rsidRDefault="006A383E" w:rsidP="00D034E2">
      <w:pPr>
        <w:spacing w:line="256" w:lineRule="auto"/>
        <w:ind w:right="140"/>
        <w:jc w:val="right"/>
        <w:rPr>
          <w:b/>
        </w:rPr>
      </w:pPr>
      <w:r>
        <w:rPr>
          <w:b/>
          <w:bCs/>
          <w:sz w:val="18"/>
          <w:szCs w:val="18"/>
        </w:rPr>
        <w:t>Data i podpis Wnioskodawcy</w:t>
      </w:r>
    </w:p>
    <w:sectPr w:rsidR="00EC7E16" w:rsidSect="00D034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10" w:orient="landscape"/>
      <w:pgMar w:top="1134" w:right="1275" w:bottom="280" w:left="1275" w:header="22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0E751" w14:textId="77777777" w:rsidR="00851988" w:rsidRDefault="00851988" w:rsidP="00F866B5">
      <w:r>
        <w:separator/>
      </w:r>
    </w:p>
  </w:endnote>
  <w:endnote w:type="continuationSeparator" w:id="0">
    <w:p w14:paraId="071A0713" w14:textId="77777777" w:rsidR="00851988" w:rsidRDefault="00851988" w:rsidP="00F8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ED5EC" w14:textId="77777777" w:rsidR="00FC5466" w:rsidRDefault="00FC5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FC5466" w14:paraId="2D23A619" w14:textId="77777777" w:rsidTr="00FC5466">
      <w:trPr>
        <w:jc w:val="center"/>
      </w:trPr>
      <w:tc>
        <w:tcPr>
          <w:tcW w:w="4531" w:type="dxa"/>
          <w:tcBorders>
            <w:top w:val="single" w:sz="4" w:space="0" w:color="auto"/>
          </w:tcBorders>
          <w:vAlign w:val="center"/>
        </w:tcPr>
        <w:p w14:paraId="55C37AA3" w14:textId="77777777" w:rsidR="00FC5466" w:rsidRDefault="00FC5466" w:rsidP="00FC5466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06B398EA" wp14:editId="32FE0540">
                <wp:extent cx="1009650" cy="300990"/>
                <wp:effectExtent l="0" t="0" r="0" b="3810"/>
                <wp:docPr id="247724173" name="Obraz 247724173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47449562" w14:textId="77777777" w:rsidR="00FC5466" w:rsidRDefault="00FC5466" w:rsidP="00FC5466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561C4396" wp14:editId="1559BB72">
                <wp:extent cx="1326515" cy="285115"/>
                <wp:effectExtent l="0" t="0" r="6985" b="635"/>
                <wp:docPr id="88988593" name="Obraz 8898859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5466" w:rsidRPr="00197A02" w14:paraId="1CE0AC0D" w14:textId="77777777" w:rsidTr="00FC5466">
      <w:trPr>
        <w:jc w:val="center"/>
      </w:trPr>
      <w:tc>
        <w:tcPr>
          <w:tcW w:w="4531" w:type="dxa"/>
          <w:vAlign w:val="center"/>
        </w:tcPr>
        <w:p w14:paraId="4BA7CA39" w14:textId="77777777" w:rsidR="00FC5466" w:rsidRPr="00197A02" w:rsidRDefault="00FC5466" w:rsidP="00FC546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F05CEEF" w14:textId="77777777" w:rsidR="00FC5466" w:rsidRPr="00197A02" w:rsidRDefault="00FC5466" w:rsidP="00FC5466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FC5466" w:rsidRPr="0037256A" w14:paraId="66073A5B" w14:textId="77777777" w:rsidTr="00FC5466">
      <w:trPr>
        <w:jc w:val="center"/>
      </w:trPr>
      <w:tc>
        <w:tcPr>
          <w:tcW w:w="4531" w:type="dxa"/>
          <w:vAlign w:val="center"/>
        </w:tcPr>
        <w:p w14:paraId="723520B2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7B3452C8" w14:textId="77777777" w:rsidR="00FC5466" w:rsidRDefault="00FC5466" w:rsidP="00FC546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2158C841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FC5466" w:rsidRPr="0037256A" w14:paraId="5A3ACB14" w14:textId="77777777" w:rsidTr="00FC5466">
      <w:trPr>
        <w:jc w:val="center"/>
      </w:trPr>
      <w:tc>
        <w:tcPr>
          <w:tcW w:w="4531" w:type="dxa"/>
          <w:vAlign w:val="center"/>
        </w:tcPr>
        <w:p w14:paraId="3E569F9B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1C35E264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FC5466" w:rsidRPr="0037256A" w14:paraId="3BD77012" w14:textId="77777777" w:rsidTr="00FC5466">
      <w:trPr>
        <w:jc w:val="center"/>
      </w:trPr>
      <w:tc>
        <w:tcPr>
          <w:tcW w:w="4531" w:type="dxa"/>
          <w:vAlign w:val="center"/>
        </w:tcPr>
        <w:p w14:paraId="1C8D9350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7E591DC1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FC5466" w:rsidRPr="0037256A" w14:paraId="5A3549E1" w14:textId="77777777" w:rsidTr="00FC5466">
      <w:trPr>
        <w:jc w:val="center"/>
      </w:trPr>
      <w:tc>
        <w:tcPr>
          <w:tcW w:w="4531" w:type="dxa"/>
          <w:vAlign w:val="center"/>
        </w:tcPr>
        <w:p w14:paraId="52F33F39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58CD61FF" w14:textId="77777777" w:rsidR="00FC5466" w:rsidRPr="0037256A" w:rsidRDefault="00FC5466" w:rsidP="00FC5466">
          <w:pPr>
            <w:jc w:val="center"/>
            <w:rPr>
              <w:b/>
              <w:sz w:val="14"/>
              <w:szCs w:val="14"/>
            </w:rPr>
          </w:pPr>
          <w:hyperlink r:id="rId4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4DA1104D" w14:textId="74F17185" w:rsidR="00BA01E4" w:rsidRPr="00FC5466" w:rsidRDefault="00FC5466" w:rsidP="00FC5466">
    <w:pPr>
      <w:pStyle w:val="Stopka"/>
      <w:jc w:val="right"/>
      <w:rPr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79D12" w14:textId="77777777" w:rsidR="00FC5466" w:rsidRDefault="00FC5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52BDF" w14:textId="77777777" w:rsidR="00851988" w:rsidRDefault="00851988" w:rsidP="00F866B5">
      <w:r>
        <w:separator/>
      </w:r>
    </w:p>
  </w:footnote>
  <w:footnote w:type="continuationSeparator" w:id="0">
    <w:p w14:paraId="59516D16" w14:textId="77777777" w:rsidR="00851988" w:rsidRDefault="00851988" w:rsidP="00F8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20684" w14:textId="77777777" w:rsidR="00FC5466" w:rsidRDefault="00FC5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0E15" w14:textId="1B77930C" w:rsidR="00BA01E4" w:rsidRPr="00FC5466" w:rsidRDefault="00FC5466" w:rsidP="00FC5466">
    <w:pPr>
      <w:pStyle w:val="Nagwek"/>
      <w:jc w:val="center"/>
      <w:rPr>
        <w:rFonts w:eastAsia="Times New Roman"/>
        <w:sz w:val="10"/>
        <w:szCs w:val="10"/>
      </w:rPr>
    </w:pPr>
    <w:r w:rsidRPr="00701B3A">
      <w:rPr>
        <w:noProof/>
        <w:sz w:val="10"/>
        <w:szCs w:val="10"/>
      </w:rPr>
      <w:drawing>
        <wp:inline distT="0" distB="0" distL="0" distR="0" wp14:anchorId="35627B58" wp14:editId="1E22B31E">
          <wp:extent cx="5925185" cy="496570"/>
          <wp:effectExtent l="0" t="0" r="0" b="0"/>
          <wp:docPr id="1610928599" name="Obraz 161092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607C4" w14:textId="77777777" w:rsidR="00FC5466" w:rsidRDefault="00FC5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31327"/>
    <w:multiLevelType w:val="hybridMultilevel"/>
    <w:tmpl w:val="E836FE0C"/>
    <w:lvl w:ilvl="0" w:tplc="AFA26DF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F9804B0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4CA2D88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3E461C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E59ADF08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C1985F58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250A5464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00E6D1C8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8DE4E9F0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1" w15:restartNumberingAfterBreak="0">
    <w:nsid w:val="1F815471"/>
    <w:multiLevelType w:val="hybridMultilevel"/>
    <w:tmpl w:val="618A747C"/>
    <w:lvl w:ilvl="0" w:tplc="5B0EA950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96CFC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FA482EA6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E6ACD95C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4B0203FA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8162EB0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92F417D2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3B9892EA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8A8C8EB6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D5A0BA4"/>
    <w:multiLevelType w:val="hybridMultilevel"/>
    <w:tmpl w:val="9B7C58B0"/>
    <w:lvl w:ilvl="0" w:tplc="DE782B02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5126ADE2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2752FCF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B95A4D6C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31012E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4FC6F74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1812D6E8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18BC3B88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301CE9FA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F370E87"/>
    <w:multiLevelType w:val="hybridMultilevel"/>
    <w:tmpl w:val="1AB4AEEC"/>
    <w:lvl w:ilvl="0" w:tplc="081801B8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6DEB1D0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EB7EF9E6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82CA2188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AC4C8D92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9418C1EC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0E80C5C8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13481F56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8B2A6916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799817DB"/>
    <w:multiLevelType w:val="hybridMultilevel"/>
    <w:tmpl w:val="E7E28AA0"/>
    <w:lvl w:ilvl="0" w:tplc="8D58F8E2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0CAA29B4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3FBA129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6D32B40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E6168828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E9D8889A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DE0401F4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27CC2F76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1BB67976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num w:numId="1" w16cid:durableId="398023535">
    <w:abstractNumId w:val="2"/>
  </w:num>
  <w:num w:numId="2" w16cid:durableId="1169443172">
    <w:abstractNumId w:val="3"/>
  </w:num>
  <w:num w:numId="3" w16cid:durableId="3561678">
    <w:abstractNumId w:val="4"/>
  </w:num>
  <w:num w:numId="4" w16cid:durableId="83771817">
    <w:abstractNumId w:val="0"/>
  </w:num>
  <w:num w:numId="5" w16cid:durableId="1567767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E16"/>
    <w:rsid w:val="000C2ACB"/>
    <w:rsid w:val="00123CFC"/>
    <w:rsid w:val="0016279D"/>
    <w:rsid w:val="004C0097"/>
    <w:rsid w:val="005E4204"/>
    <w:rsid w:val="006226D1"/>
    <w:rsid w:val="006A383E"/>
    <w:rsid w:val="00851988"/>
    <w:rsid w:val="008820B4"/>
    <w:rsid w:val="00B85EFB"/>
    <w:rsid w:val="00BA01E4"/>
    <w:rsid w:val="00D034E2"/>
    <w:rsid w:val="00DE3D4A"/>
    <w:rsid w:val="00E23C63"/>
    <w:rsid w:val="00EC7E16"/>
    <w:rsid w:val="00F866B5"/>
    <w:rsid w:val="00FC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E88C"/>
  <w15:docId w15:val="{3054EE24-7DAF-4FCD-9971-44FEE260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6B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6B5"/>
    <w:rPr>
      <w:rFonts w:ascii="Calibri" w:eastAsia="Calibri" w:hAnsi="Calibri" w:cs="Calibri"/>
      <w:lang w:val="pl-PL"/>
    </w:rPr>
  </w:style>
  <w:style w:type="character" w:customStyle="1" w:styleId="WW8Num23z0">
    <w:name w:val="WW8Num23z0"/>
    <w:rsid w:val="00BA01E4"/>
    <w:rPr>
      <w:rFonts w:cs="Times New Roman"/>
      <w:sz w:val="18"/>
    </w:rPr>
  </w:style>
  <w:style w:type="character" w:styleId="Numerstrony">
    <w:name w:val="page number"/>
    <w:basedOn w:val="Domylnaczcionkaakapitu"/>
    <w:rsid w:val="00BA01E4"/>
  </w:style>
  <w:style w:type="character" w:styleId="Hipercze">
    <w:name w:val="Hyperlink"/>
    <w:rsid w:val="00BA01E4"/>
    <w:rPr>
      <w:color w:val="0000FF"/>
      <w:u w:val="single"/>
    </w:rPr>
  </w:style>
  <w:style w:type="table" w:styleId="Tabela-Siatka">
    <w:name w:val="Table Grid"/>
    <w:aliases w:val="nowy"/>
    <w:basedOn w:val="Standardowy"/>
    <w:uiPriority w:val="39"/>
    <w:rsid w:val="00BA01E4"/>
    <w:pPr>
      <w:widowControl/>
      <w:autoSpaceDE/>
      <w:autoSpaceDN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unduszemalopolsk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Rozwoju Regionu Rabka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Michał Stasik</cp:lastModifiedBy>
  <cp:revision>2</cp:revision>
  <dcterms:created xsi:type="dcterms:W3CDTF">2025-09-24T06:37:00Z</dcterms:created>
  <dcterms:modified xsi:type="dcterms:W3CDTF">2025-09-24T06:37:00Z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2025-01-30T00:00:00Z</vt:filetime>
  </property>
  <property fmtid="{D5CDD505-2E9C-101B-9397-08002B2CF9AE}" pid="5" name="Producer">
    <vt:lpwstr>Aspose.Words for .NET 16.1.0.0</vt:lpwstr>
  </property>
</Properties>
</file>